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VERBALE DEL RUP N°1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widowControl/>
        <w:bidi w:val="0"/>
        <w:ind w:right="332" w:hanging="0"/>
        <w:jc w:val="both"/>
        <w:rPr>
          <w:rFonts w:ascii="Calibri" w:hAnsi="Calibri"/>
          <w:sz w:val="24"/>
          <w:szCs w:val="24"/>
        </w:rPr>
      </w:pPr>
      <w:r>
        <w:rPr>
          <w:rFonts w:eastAsia="Calibri" w:cs="Times New Roman" w:ascii="Calibri" w:hAnsi="Calibri"/>
          <w:b/>
          <w:sz w:val="24"/>
          <w:szCs w:val="24"/>
          <w:lang w:eastAsia="zh-CN"/>
        </w:rPr>
        <w:t xml:space="preserve">SERVIZIO ASSISTENZA DOMICILIARE A FAVORE DI SOGGETTI E NUCLEI FRAGILI BENEFICIARI DEL REDDITO DI CITTADINANZA A SOSTEGNO DELL’INCLUSIONE SOCIALE  E DELLA GENITORIALITA’. </w:t>
      </w:r>
    </w:p>
    <w:p>
      <w:pPr>
        <w:pStyle w:val="Normal"/>
        <w:widowControl/>
        <w:bidi w:val="0"/>
        <w:ind w:left="0" w:right="0" w:hanging="0"/>
        <w:jc w:val="both"/>
        <w:rPr>
          <w:rFonts w:ascii="Calibri" w:hAnsi="Calibri"/>
          <w:sz w:val="24"/>
          <w:szCs w:val="24"/>
        </w:rPr>
      </w:pPr>
      <w:r>
        <w:rPr>
          <w:rFonts w:eastAsia="Calibri" w:cs="Times New Roman" w:ascii="Calibri" w:hAnsi="Calibri"/>
          <w:b/>
          <w:sz w:val="24"/>
          <w:szCs w:val="24"/>
          <w:lang w:val="en-US" w:eastAsia="zh-CN"/>
        </w:rPr>
        <w:t xml:space="preserve">CUI  </w:t>
      </w:r>
      <w:r>
        <w:rPr>
          <w:rFonts w:cs="Times New Roman" w:ascii="Calibri" w:hAnsi="Calibri"/>
          <w:b/>
          <w:sz w:val="24"/>
          <w:szCs w:val="24"/>
          <w:lang w:val="en-US" w:eastAsia="it-IT"/>
        </w:rPr>
        <w:t xml:space="preserve">07239020014202200002  </w:t>
      </w:r>
      <w:r>
        <w:rPr>
          <w:rFonts w:eastAsia="Arial MT" w:cs="Times New Roman" w:ascii="Calibri" w:hAnsi="Calibri"/>
          <w:b/>
          <w:sz w:val="24"/>
          <w:szCs w:val="24"/>
          <w:lang w:val="en-US"/>
        </w:rPr>
        <w:t xml:space="preserve"> CIG 95293647F0       CUP F81B20002900001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L’anno 202</w:t>
      </w:r>
      <w:r>
        <w:rPr>
          <w:rFonts w:ascii="Calibri" w:hAnsi="Calibri"/>
          <w:sz w:val="24"/>
          <w:szCs w:val="24"/>
        </w:rPr>
        <w:t>3</w:t>
      </w:r>
      <w:r>
        <w:rPr>
          <w:rFonts w:ascii="Calibri" w:hAnsi="Calibri"/>
          <w:sz w:val="24"/>
          <w:szCs w:val="24"/>
        </w:rPr>
        <w:t>, il giorno 2</w:t>
      </w:r>
      <w:r>
        <w:rPr>
          <w:rFonts w:ascii="Calibri" w:hAnsi="Calibri"/>
          <w:sz w:val="24"/>
          <w:szCs w:val="24"/>
        </w:rPr>
        <w:t>4</w:t>
      </w:r>
      <w:r>
        <w:rPr>
          <w:rFonts w:ascii="Calibri" w:hAnsi="Calibri"/>
          <w:sz w:val="24"/>
          <w:szCs w:val="24"/>
        </w:rPr>
        <w:t xml:space="preserve"> del mese di g</w:t>
      </w:r>
      <w:r>
        <w:rPr>
          <w:rFonts w:ascii="Calibri" w:hAnsi="Calibri"/>
          <w:sz w:val="24"/>
          <w:szCs w:val="24"/>
        </w:rPr>
        <w:t>ennaio</w:t>
      </w:r>
      <w:r>
        <w:rPr>
          <w:rFonts w:ascii="Calibri" w:hAnsi="Calibri"/>
          <w:sz w:val="24"/>
          <w:szCs w:val="24"/>
        </w:rPr>
        <w:t xml:space="preserve"> alle ore </w:t>
      </w:r>
      <w:r>
        <w:rPr>
          <w:rFonts w:ascii="Calibri" w:hAnsi="Calibri"/>
          <w:sz w:val="24"/>
          <w:szCs w:val="24"/>
        </w:rPr>
        <w:t>9.</w:t>
      </w:r>
      <w:r>
        <w:rPr>
          <w:rFonts w:ascii="Calibri" w:hAnsi="Calibri"/>
          <w:sz w:val="24"/>
          <w:szCs w:val="24"/>
        </w:rPr>
        <w:t>30</w:t>
      </w:r>
      <w:r>
        <w:rPr>
          <w:rFonts w:ascii="Calibri" w:hAnsi="Calibri"/>
          <w:sz w:val="24"/>
          <w:szCs w:val="24"/>
        </w:rPr>
        <w:t xml:space="preserve"> presso gli uffici del Consorzio Intercomunale dei servizio socio assistenziali di Pianezza, Viale San Pancrazio 63, a seguito di avviso pubblicato sul profilo del committente,  il R.U.P.  D.ssa </w:t>
      </w:r>
      <w:r>
        <w:rPr>
          <w:rFonts w:ascii="Calibri" w:hAnsi="Calibri"/>
          <w:sz w:val="24"/>
          <w:szCs w:val="24"/>
        </w:rPr>
        <w:t>Elisabetta Bogge</w:t>
      </w:r>
      <w:r>
        <w:rPr>
          <w:rFonts w:ascii="Calibri" w:hAnsi="Calibri"/>
          <w:sz w:val="24"/>
          <w:szCs w:val="24"/>
        </w:rPr>
        <w:t xml:space="preserve">  procede alla verifica del numero e dell’identità dei concorrenti per l’individuazione dell’aggiudicatario per l’RDO in epigrafe. 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La procedura si svolge interamente per via telematica attraverso il Mercato Elettronico della Pubblica Amministrazione (MEPA).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All’orario stabilito per l’apertura delle buste, il R.U.P.  D.ssa </w:t>
      </w:r>
      <w:r>
        <w:rPr>
          <w:rFonts w:ascii="Calibri" w:hAnsi="Calibri"/>
          <w:sz w:val="24"/>
          <w:szCs w:val="24"/>
        </w:rPr>
        <w:t>Elisabetta Bogge</w:t>
      </w:r>
      <w:r>
        <w:rPr>
          <w:rFonts w:ascii="Calibri" w:hAnsi="Calibri"/>
          <w:sz w:val="24"/>
          <w:szCs w:val="24"/>
        </w:rPr>
        <w:t xml:space="preserve"> constata che non sono presenti rappresentanti delle cooperative partecipanti.</w:t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PRELIMINAR</w:t>
      </w:r>
      <w:r>
        <w:rPr>
          <w:rFonts w:ascii="Calibri" w:hAnsi="Calibri"/>
          <w:b/>
          <w:sz w:val="24"/>
          <w:szCs w:val="24"/>
        </w:rPr>
        <w:t xml:space="preserve">MENTE </w:t>
      </w:r>
      <w:r>
        <w:rPr>
          <w:rFonts w:ascii="Calibri" w:hAnsi="Calibri"/>
          <w:b/>
          <w:sz w:val="24"/>
          <w:szCs w:val="24"/>
        </w:rPr>
        <w:t>SI DA ATTO CHE:</w:t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Con Determinazione del Direttore n. </w:t>
      </w:r>
      <w:r>
        <w:rPr>
          <w:rFonts w:ascii="Calibri" w:hAnsi="Calibri"/>
          <w:sz w:val="24"/>
          <w:szCs w:val="24"/>
        </w:rPr>
        <w:t>425 del</w:t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05/12</w:t>
      </w:r>
      <w:r>
        <w:rPr>
          <w:rFonts w:ascii="Calibri" w:hAnsi="Calibri"/>
          <w:sz w:val="24"/>
          <w:szCs w:val="24"/>
        </w:rPr>
        <w:t xml:space="preserve">/2022 è stata indetta gara mediante procedura aperta ai sensi dell’art. 60 del D.Lgs n.50/2016 per l’affidamento del  </w:t>
      </w:r>
      <w:r>
        <w:rPr>
          <w:rFonts w:eastAsia="Arial MT" w:cs="Times New Roman" w:ascii="Calibri" w:hAnsi="Calibri"/>
          <w:b w:val="false"/>
          <w:bCs w:val="false"/>
          <w:sz w:val="24"/>
          <w:szCs w:val="24"/>
        </w:rPr>
        <w:t>Servizio di Assistenziale Domiciliare a favore di soggetti e nuclei fragili beneficiari del Reddito di Cittadinanza, a sostegno dell’inclusione sociale e della genitorialità</w:t>
      </w:r>
      <w:r>
        <w:rPr>
          <w:rFonts w:ascii="Calibri" w:hAnsi="Calibri"/>
          <w:sz w:val="24"/>
          <w:szCs w:val="24"/>
        </w:rPr>
        <w:t xml:space="preserve">- CIG </w:t>
      </w:r>
      <w:r>
        <w:rPr>
          <w:rFonts w:eastAsia="Arial MT" w:cs="Times New Roman" w:ascii="Calibri" w:hAnsi="Calibri"/>
          <w:b w:val="false"/>
          <w:bCs w:val="false"/>
          <w:sz w:val="24"/>
          <w:szCs w:val="24"/>
          <w:lang w:val="en-US"/>
        </w:rPr>
        <w:t>95293647F0</w:t>
      </w:r>
      <w:r>
        <w:rPr>
          <w:rFonts w:eastAsia="Arial MT" w:cs="Times New Roman" w:ascii="Calibri" w:hAnsi="Calibri"/>
          <w:b/>
          <w:sz w:val="24"/>
          <w:szCs w:val="24"/>
          <w:lang w:val="en-US"/>
        </w:rPr>
        <w:t xml:space="preserve"> </w:t>
      </w:r>
      <w:r>
        <w:rPr>
          <w:rFonts w:ascii="Calibri" w:hAnsi="Calibri"/>
          <w:bCs/>
          <w:sz w:val="24"/>
          <w:szCs w:val="24"/>
        </w:rPr>
        <w:t>.</w:t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Times New Roman" w:cs="Calibr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ascii="Calibri" w:hAnsi="Calibri"/>
          <w:b/>
          <w:bCs/>
          <w:sz w:val="24"/>
          <w:szCs w:val="24"/>
          <w:lang w:eastAsia="it-IT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/>
          <w:bCs/>
          <w:sz w:val="24"/>
          <w:szCs w:val="24"/>
          <w:lang w:eastAsia="it-IT"/>
        </w:rPr>
        <w:t>RILEVATO CHE:</w:t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Times New Roman" w:cs="Calibr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ascii="Calibri" w:hAnsi="Calibri"/>
          <w:b/>
          <w:bCs/>
          <w:sz w:val="24"/>
          <w:szCs w:val="24"/>
          <w:lang w:eastAsia="it-IT"/>
        </w:rPr>
      </w:r>
    </w:p>
    <w:p>
      <w:pPr>
        <w:pStyle w:val="Normal"/>
        <w:widowControl w:val="false"/>
        <w:spacing w:before="0" w:after="0"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/>
          <w:bCs/>
          <w:sz w:val="24"/>
          <w:szCs w:val="24"/>
          <w:lang w:eastAsia="it-IT"/>
        </w:rPr>
        <w:t>I termini di gara venivano così fissati:</w:t>
      </w:r>
    </w:p>
    <w:p>
      <w:pPr>
        <w:pStyle w:val="ListParagraph"/>
        <w:widowControl w:val="false"/>
        <w:numPr>
          <w:ilvl w:val="0"/>
          <w:numId w:val="1"/>
        </w:numPr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Termine ultimo di ricezione delle offerte – 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lunedì 23 gennaio ore 12.00</w:t>
      </w:r>
    </w:p>
    <w:p>
      <w:pPr>
        <w:pStyle w:val="ListParagraph"/>
        <w:widowControl w:val="false"/>
        <w:numPr>
          <w:ilvl w:val="0"/>
          <w:numId w:val="1"/>
        </w:numPr>
        <w:spacing w:before="0" w:after="0"/>
        <w:contextualSpacing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Inizio operazioni di gara – 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martedì 24 gennaio ore 9.30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.</w:t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Times New Roman" w:cs="Calibr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ascii="Calibri" w:hAnsi="Calibri"/>
          <w:b/>
          <w:bCs/>
          <w:sz w:val="24"/>
          <w:szCs w:val="24"/>
          <w:lang w:eastAsia="it-IT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Times New Roman" w:cs="Calibri"/>
          <w:b/>
          <w:b/>
          <w:bCs/>
          <w:sz w:val="24"/>
          <w:szCs w:val="24"/>
          <w:lang w:eastAsia="it-IT"/>
        </w:rPr>
      </w:pPr>
      <w:r>
        <w:rPr>
          <w:rFonts w:eastAsia="Times New Roman" w:cs="Calibri" w:ascii="Calibri" w:hAnsi="Calibri"/>
          <w:b/>
          <w:bCs/>
          <w:sz w:val="24"/>
          <w:szCs w:val="24"/>
          <w:lang w:eastAsia="it-IT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/>
          <w:bCs/>
          <w:sz w:val="24"/>
          <w:szCs w:val="24"/>
          <w:lang w:eastAsia="it-IT"/>
        </w:rPr>
        <w:t>TUTTO CIO’ PREMESSO:</w:t>
      </w:r>
    </w:p>
    <w:p>
      <w:pPr>
        <w:pStyle w:val="Normal"/>
        <w:widowControl w:val="false"/>
        <w:spacing w:lineRule="exact" w:line="200" w:before="0" w:after="0"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/>
          <w:bCs/>
          <w:sz w:val="24"/>
          <w:szCs w:val="24"/>
          <w:lang w:eastAsia="it-IT"/>
        </w:rPr>
        <w:t xml:space="preserve"> </w:t>
      </w:r>
    </w:p>
    <w:p>
      <w:pPr>
        <w:pStyle w:val="Normal"/>
        <w:widowControl w:val="false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Il Rup, collegato al sistema informatico delle piattaforma telematica a mezzo di proprie credenziali fornitagli dal gestore della piattaforma telematica e solo a lui note, constata, che entro la scadenza dei termini stabiliti risultano pervenuti ed acquisiti a sistema complessivamente n° 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1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 plic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o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 virtual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e 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da parte de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l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 seguent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e 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operator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e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 economic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o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:</w:t>
      </w:r>
    </w:p>
    <w:p>
      <w:pPr>
        <w:pStyle w:val="Normal"/>
        <w:widowControl w:val="false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widowControl w:val="false"/>
        <w:spacing w:before="0" w:after="0"/>
        <w:jc w:val="both"/>
        <w:rPr>
          <w:rFonts w:ascii="Calibri" w:hAnsi="Calibri" w:eastAsia="Times New Roman" w:cs="Calibri"/>
          <w:bCs/>
          <w:sz w:val="24"/>
          <w:szCs w:val="24"/>
          <w:lang w:eastAsia="it-IT"/>
        </w:rPr>
      </w:pP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- </w:t>
      </w:r>
      <w:r>
        <w:rPr>
          <w:rFonts w:eastAsia="Times New Roman" w:cs="Times New Roman" w:ascii="Calibri" w:hAnsi="Calibri"/>
          <w:bCs/>
          <w:color w:val="000000"/>
          <w:kern w:val="0"/>
          <w:sz w:val="24"/>
          <w:szCs w:val="24"/>
          <w:lang w:val="it-IT" w:eastAsia="it-IT" w:bidi="ar-SA"/>
        </w:rPr>
        <w:t xml:space="preserve">Hamal Società cooperativa sociale onlus </w:t>
      </w:r>
      <w:r>
        <w:rPr>
          <w:rFonts w:eastAsia="Times New Roman" w:cs="Times New Roman" w:ascii="Calibri" w:hAnsi="Calibri"/>
          <w:bCs/>
          <w:color w:val="000000"/>
          <w:kern w:val="0"/>
          <w:sz w:val="24"/>
          <w:szCs w:val="24"/>
          <w:lang w:val="it-IT" w:eastAsia="it-IT" w:bidi="ar-SA"/>
        </w:rPr>
        <w:t>Partita Iva 09300371219</w:t>
      </w:r>
    </w:p>
    <w:p>
      <w:pPr>
        <w:pStyle w:val="Normal"/>
        <w:widowControl w:val="false"/>
        <w:spacing w:before="0" w:after="0"/>
        <w:jc w:val="both"/>
        <w:rPr>
          <w:rFonts w:ascii="Calibri" w:hAnsi="Calibri" w:eastAsia="Times New Roman" w:cs="Calibri"/>
          <w:bCs/>
          <w:sz w:val="24"/>
          <w:szCs w:val="24"/>
          <w:lang w:eastAsia="it-IT"/>
        </w:rPr>
      </w:pPr>
      <w:r>
        <w:rPr>
          <w:rFonts w:eastAsia="Times New Roman" w:cs="Calibri" w:ascii="Calibri" w:hAnsi="Calibri"/>
          <w:bCs/>
          <w:sz w:val="24"/>
          <w:szCs w:val="24"/>
          <w:lang w:eastAsia="it-IT"/>
        </w:rPr>
      </w:r>
    </w:p>
    <w:p>
      <w:pPr>
        <w:pStyle w:val="Normal"/>
        <w:spacing w:lineRule="auto" w:line="240"/>
        <w:jc w:val="both"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Il RUP unico soggetto abilitato all’apertura delle buste, procede allo scarico della documentazione presente nell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a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 Buste Amministrativ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a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 e a seguito della  verifica</w:t>
      </w:r>
      <w:r>
        <w:rPr>
          <w:rFonts w:ascii="Calibri" w:hAnsi="Calibri"/>
          <w:sz w:val="24"/>
          <w:szCs w:val="24"/>
        </w:rPr>
        <w:t>, dà atto che l</w:t>
      </w:r>
      <w:r>
        <w:rPr>
          <w:rFonts w:ascii="Calibri" w:hAnsi="Calibri"/>
          <w:sz w:val="24"/>
          <w:szCs w:val="24"/>
        </w:rPr>
        <w:t xml:space="preserve">a Cooperativa sociale </w:t>
      </w:r>
      <w:r>
        <w:rPr>
          <w:rFonts w:ascii="Calibri" w:hAnsi="Calibri"/>
          <w:sz w:val="24"/>
          <w:szCs w:val="24"/>
        </w:rPr>
        <w:t>sopra</w:t>
      </w:r>
      <w:r>
        <w:rPr>
          <w:rFonts w:ascii="Calibri" w:hAnsi="Calibri"/>
          <w:sz w:val="24"/>
          <w:szCs w:val="24"/>
        </w:rPr>
        <w:t xml:space="preserve"> indicat</w:t>
      </w:r>
      <w:r>
        <w:rPr>
          <w:rFonts w:ascii="Calibri" w:hAnsi="Calibri"/>
          <w:sz w:val="24"/>
          <w:szCs w:val="24"/>
        </w:rPr>
        <w:t>a</w:t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è </w:t>
      </w:r>
      <w:r>
        <w:rPr>
          <w:rFonts w:ascii="Calibri" w:hAnsi="Calibri"/>
          <w:sz w:val="24"/>
          <w:szCs w:val="24"/>
        </w:rPr>
        <w:t>ammess</w:t>
      </w:r>
      <w:r>
        <w:rPr>
          <w:rFonts w:ascii="Calibri" w:hAnsi="Calibri"/>
          <w:sz w:val="24"/>
          <w:szCs w:val="24"/>
        </w:rPr>
        <w:t>a</w:t>
      </w:r>
      <w:r>
        <w:rPr>
          <w:rFonts w:ascii="Calibri" w:hAnsi="Calibri"/>
          <w:sz w:val="24"/>
          <w:szCs w:val="24"/>
        </w:rPr>
        <w:t xml:space="preserve"> al prosieguo della procedura avendo presentato la documentazione completa ed esauriente prevista dalla procedura di gara. </w:t>
      </w:r>
    </w:p>
    <w:p>
      <w:pPr>
        <w:pStyle w:val="ListParagraph"/>
        <w:numPr>
          <w:ilvl w:val="0"/>
          <w:numId w:val="0"/>
        </w:numPr>
        <w:spacing w:lineRule="auto" w:line="240"/>
        <w:ind w:left="720" w:hanging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widowControl w:val="false"/>
        <w:spacing w:before="0" w:after="0"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I lavori terminano alle ore 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11.07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.</w:t>
      </w:r>
    </w:p>
    <w:p>
      <w:pPr>
        <w:pStyle w:val="Normal"/>
        <w:widowControl w:val="false"/>
        <w:spacing w:before="0" w:after="0"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Il presente verbale si compone di n. 2 pagine</w:t>
      </w:r>
    </w:p>
    <w:p>
      <w:pPr>
        <w:pStyle w:val="Normal"/>
        <w:widowControl w:val="false"/>
        <w:spacing w:before="0" w:after="0"/>
        <w:rPr>
          <w:rFonts w:ascii="Calibri" w:hAnsi="Calibri" w:eastAsia="Times New Roman" w:cs="Calibri"/>
          <w:bCs/>
          <w:sz w:val="24"/>
          <w:szCs w:val="24"/>
          <w:lang w:eastAsia="it-IT"/>
        </w:rPr>
      </w:pPr>
      <w:r>
        <w:rPr>
          <w:rFonts w:eastAsia="Times New Roman" w:cs="Calibri" w:ascii="Calibri" w:hAnsi="Calibri"/>
          <w:bCs/>
          <w:sz w:val="24"/>
          <w:szCs w:val="24"/>
          <w:lang w:eastAsia="it-IT"/>
        </w:rPr>
      </w:r>
    </w:p>
    <w:p>
      <w:pPr>
        <w:pStyle w:val="Normal"/>
        <w:widowControl w:val="false"/>
        <w:spacing w:before="0" w:after="0"/>
        <w:rPr>
          <w:rFonts w:ascii="Calibri" w:hAnsi="Calibri"/>
          <w:sz w:val="24"/>
          <w:szCs w:val="24"/>
        </w:rPr>
      </w:pPr>
      <w:r>
        <w:rPr>
          <w:rFonts w:eastAsia="Times New Roman" w:cs="Calibri" w:ascii="Calibri" w:hAnsi="Calibri"/>
          <w:b/>
          <w:bCs/>
          <w:sz w:val="24"/>
          <w:szCs w:val="24"/>
          <w:lang w:eastAsia="it-IT"/>
        </w:rPr>
        <w:t>RUP: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 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>Elisabetta Bogge</w:t>
      </w:r>
      <w:r>
        <w:rPr>
          <w:rFonts w:eastAsia="Times New Roman" w:cs="Calibri" w:ascii="Calibri" w:hAnsi="Calibri"/>
          <w:bCs/>
          <w:sz w:val="24"/>
          <w:szCs w:val="24"/>
          <w:lang w:eastAsia="it-IT"/>
        </w:rPr>
        <w:t xml:space="preserve">   </w:t>
        <w:tab/>
      </w:r>
      <w:r>
        <w:rPr>
          <w:rFonts w:eastAsia="Times New Roman" w:cs="Calibri" w:ascii="Calibri" w:hAnsi="Calibri"/>
          <w:bCs/>
          <w:sz w:val="24"/>
          <w:szCs w:val="24"/>
          <w:u w:val="single"/>
          <w:lang w:eastAsia="it-IT"/>
        </w:rPr>
        <w:tab/>
        <w:tab/>
        <w:tab/>
        <w:tab/>
      </w:r>
      <w:bookmarkStart w:id="0" w:name="_GoBack"/>
      <w:bookmarkEnd w:id="0"/>
    </w:p>
    <w:p>
      <w:pPr>
        <w:pStyle w:val="Normal"/>
        <w:spacing w:before="0" w:after="20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sectPr>
      <w:type w:val="nextPage"/>
      <w:pgSz w:w="11906" w:h="16838"/>
      <w:pgMar w:left="1134" w:right="1134" w:gutter="0" w:header="0" w:top="1417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405" w:hanging="360"/>
      </w:pPr>
      <w:rPr>
        <w:rFonts w:ascii="Calibri" w:hAnsi="Calibri" w:cs="Calibri" w:hint="default"/>
        <w:rFonts w:eastAsiaTheme="minorHAns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e1de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7e3384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7e3384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7e3384"/>
    <w:rPr>
      <w:rFonts w:ascii="Tahoma" w:hAnsi="Tahoma" w:cs="Tahoma"/>
      <w:sz w:val="16"/>
      <w:szCs w:val="16"/>
    </w:rPr>
  </w:style>
  <w:style w:type="character" w:styleId="InternetLink">
    <w:name w:val="Hyperlink"/>
    <w:basedOn w:val="DefaultParagraphFont"/>
    <w:uiPriority w:val="99"/>
    <w:unhideWhenUsed/>
    <w:rsid w:val="00537703"/>
    <w:rPr>
      <w:color w:val="0000FF" w:themeColor="hyperlink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ee1dea"/>
    <w:pPr>
      <w:spacing w:before="0" w:after="200"/>
      <w:ind w:left="720" w:hanging="0"/>
      <w:contextualSpacing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7e3384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dipaginaCarattere"/>
    <w:uiPriority w:val="99"/>
    <w:unhideWhenUsed/>
    <w:rsid w:val="007e3384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7e338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76" w:before="0" w:after="200"/>
      <w:jc w:val="left"/>
      <w:textAlignment w:val="auto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n-U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fd651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3FFF4-248A-4325-8363-16081B035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LibreOffice/7.2.7.2$Windows_x86 LibreOffice_project/8d71d29d553c0f7dcbfa38fbfda25ee34cce99a2</Application>
  <AppVersion>15.0000</AppVersion>
  <Pages>2</Pages>
  <Words>342</Words>
  <Characters>2055</Characters>
  <CharactersWithSpaces>2405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2022-06-29T10:07:00Z</dcterms:created>
  <dc:creator>EricaM</dc:creator>
  <dc:description/>
  <dc:language>it-IT</dc:language>
  <cp:lastModifiedBy/>
  <cp:lastPrinted>2022-06-29T15:30:00Z</cp:lastPrinted>
  <dcterms:modified xsi:type="dcterms:W3CDTF">2023-01-24T11:15:33Z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